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C5" w:rsidRDefault="002123C5" w:rsidP="002123C5">
      <w:pPr>
        <w:rPr>
          <w:b/>
          <w:i/>
        </w:rPr>
      </w:pPr>
      <w:r w:rsidRPr="00CA15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1C098" wp14:editId="46F63F57">
                <wp:simplePos x="0" y="0"/>
                <wp:positionH relativeFrom="page">
                  <wp:align>right</wp:align>
                </wp:positionH>
                <wp:positionV relativeFrom="paragraph">
                  <wp:posOffset>-676275</wp:posOffset>
                </wp:positionV>
                <wp:extent cx="10039350" cy="942975"/>
                <wp:effectExtent l="0" t="0" r="0" b="952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942975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23C5" w:rsidRDefault="002123C5" w:rsidP="002123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IMPLEMENTING THE QI SAT TRANSITION STRATEGIES</w:t>
                            </w:r>
                          </w:p>
                          <w:p w:rsidR="002123C5" w:rsidRPr="00CA154A" w:rsidRDefault="002123C5" w:rsidP="002123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A154A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QI Action Plan Template</w:t>
                            </w:r>
                            <w:r w:rsidRPr="00CA154A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C098" id="Rectangle 41" o:spid="_x0000_s1026" style="position:absolute;margin-left:739.3pt;margin-top:-53.25pt;width:790.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" fillcolor="#066" stroked="f" strokeweight="1pt">
                <v:textbox>
                  <w:txbxContent>
                    <w:p w:rsidR="002123C5" w:rsidRDefault="002123C5" w:rsidP="002123C5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IMPLEMENTING THE QI SAT TRANSITION STRATEGIES</w:t>
                      </w:r>
                    </w:p>
                    <w:p w:rsidR="002123C5" w:rsidRPr="00CA154A" w:rsidRDefault="002123C5" w:rsidP="002123C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CA154A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QI Action Plan Template</w:t>
                      </w:r>
                      <w:r w:rsidRPr="00CA154A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123C5" w:rsidRDefault="002123C5" w:rsidP="002123C5">
      <w:pPr>
        <w:rPr>
          <w:b/>
          <w:i/>
        </w:rPr>
      </w:pPr>
    </w:p>
    <w:p w:rsidR="002123C5" w:rsidRPr="00107092" w:rsidRDefault="002123C5" w:rsidP="002123C5">
      <w:pPr>
        <w:rPr>
          <w:i/>
        </w:rPr>
      </w:pPr>
      <w:r w:rsidRPr="00186006">
        <w:rPr>
          <w:b/>
          <w:i/>
        </w:rPr>
        <w:t>Instructions:</w:t>
      </w:r>
      <w:r w:rsidRPr="00107092">
        <w:rPr>
          <w:i/>
        </w:rPr>
        <w:t xml:space="preserve"> Using the transition strategies selected from the QI self-assessment process, adapt this action plan template to identify SMART objectives, tactics, staff leads, timelines</w:t>
      </w:r>
      <w:r>
        <w:rPr>
          <w:i/>
        </w:rPr>
        <w:t>,</w:t>
      </w:r>
      <w:r w:rsidRPr="00107092">
        <w:rPr>
          <w:i/>
        </w:rPr>
        <w:t xml:space="preserve"> and performance measures for each strategy. This action plan should be a part of the agency QI plan. </w:t>
      </w:r>
    </w:p>
    <w:tbl>
      <w:tblPr>
        <w:tblStyle w:val="TableGrid"/>
        <w:tblpPr w:leftFromText="180" w:rightFromText="180" w:vertAnchor="page" w:horzAnchor="margin" w:tblpXSpec="center" w:tblpY="2791"/>
        <w:tblW w:w="14395" w:type="dxa"/>
        <w:tblLook w:val="04A0" w:firstRow="1" w:lastRow="0" w:firstColumn="1" w:lastColumn="0" w:noHBand="0" w:noVBand="1"/>
      </w:tblPr>
      <w:tblGrid>
        <w:gridCol w:w="4981"/>
        <w:gridCol w:w="1610"/>
        <w:gridCol w:w="65"/>
        <w:gridCol w:w="1427"/>
        <w:gridCol w:w="282"/>
        <w:gridCol w:w="2039"/>
        <w:gridCol w:w="1995"/>
        <w:gridCol w:w="1996"/>
      </w:tblGrid>
      <w:tr w:rsidR="002123C5" w:rsidTr="00ED78DD">
        <w:tc>
          <w:tcPr>
            <w:tcW w:w="14395" w:type="dxa"/>
            <w:gridSpan w:val="8"/>
            <w:shd w:val="clear" w:color="auto" w:fill="A6A6A6" w:themeFill="background1" w:themeFillShade="A6"/>
          </w:tcPr>
          <w:p w:rsidR="002123C5" w:rsidRPr="00107092" w:rsidRDefault="002123C5" w:rsidP="00ED78DD">
            <w:pPr>
              <w:rPr>
                <w:color w:val="FFFFFF" w:themeColor="background1"/>
                <w:sz w:val="32"/>
                <w:szCs w:val="32"/>
              </w:rPr>
            </w:pPr>
            <w:r w:rsidRPr="00107092">
              <w:rPr>
                <w:color w:val="FFFFFF" w:themeColor="background1"/>
                <w:sz w:val="32"/>
                <w:szCs w:val="32"/>
              </w:rPr>
              <w:t xml:space="preserve">Foundational Element: </w:t>
            </w:r>
          </w:p>
          <w:p w:rsidR="002123C5" w:rsidRPr="00107092" w:rsidRDefault="002123C5" w:rsidP="00ED78DD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107092">
              <w:rPr>
                <w:i/>
                <w:color w:val="FFFFFF" w:themeColor="background1"/>
                <w:sz w:val="28"/>
                <w:szCs w:val="28"/>
              </w:rPr>
              <w:t xml:space="preserve">Sub-element: </w:t>
            </w:r>
          </w:p>
          <w:p w:rsidR="002123C5" w:rsidRPr="001D4D7C" w:rsidRDefault="002123C5" w:rsidP="00ED78DD">
            <w:pPr>
              <w:rPr>
                <w:i/>
              </w:rPr>
            </w:pPr>
            <w:r w:rsidRPr="00107092">
              <w:rPr>
                <w:i/>
                <w:color w:val="FFFFFF" w:themeColor="background1"/>
                <w:sz w:val="28"/>
                <w:szCs w:val="28"/>
              </w:rPr>
              <w:t>Transition Strategy:</w:t>
            </w:r>
            <w:r>
              <w:rPr>
                <w:color w:val="FFFFFF" w:themeColor="background1"/>
                <w:sz w:val="36"/>
                <w:szCs w:val="36"/>
              </w:rPr>
              <w:t xml:space="preserve">  </w:t>
            </w:r>
          </w:p>
        </w:tc>
      </w:tr>
      <w:tr w:rsidR="002123C5" w:rsidTr="00ED78DD">
        <w:tc>
          <w:tcPr>
            <w:tcW w:w="4981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Tactic</w:t>
            </w:r>
          </w:p>
        </w:tc>
        <w:tc>
          <w:tcPr>
            <w:tcW w:w="1675" w:type="dxa"/>
            <w:gridSpan w:val="2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Staff</w:t>
            </w:r>
          </w:p>
        </w:tc>
        <w:tc>
          <w:tcPr>
            <w:tcW w:w="1427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Timeline</w:t>
            </w:r>
          </w:p>
        </w:tc>
        <w:tc>
          <w:tcPr>
            <w:tcW w:w="2321" w:type="dxa"/>
            <w:gridSpan w:val="2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Documentation</w:t>
            </w:r>
          </w:p>
        </w:tc>
        <w:tc>
          <w:tcPr>
            <w:tcW w:w="1995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Process Metrics</w:t>
            </w:r>
          </w:p>
        </w:tc>
        <w:tc>
          <w:tcPr>
            <w:tcW w:w="1996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Outcome Metrics</w:t>
            </w:r>
          </w:p>
        </w:tc>
      </w:tr>
      <w:tr w:rsidR="002123C5" w:rsidTr="00ED78DD">
        <w:tc>
          <w:tcPr>
            <w:tcW w:w="10404" w:type="dxa"/>
            <w:gridSpan w:val="6"/>
            <w:shd w:val="clear" w:color="auto" w:fill="FFF2CC" w:themeFill="accent4" w:themeFillTint="33"/>
          </w:tcPr>
          <w:p w:rsidR="002123C5" w:rsidRPr="00CA154A" w:rsidRDefault="002123C5" w:rsidP="00ED78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 Objective 1.1</w:t>
            </w:r>
            <w:r w:rsidRPr="00CA154A">
              <w:rPr>
                <w:b/>
                <w:sz w:val="24"/>
                <w:szCs w:val="24"/>
              </w:rPr>
              <w:t xml:space="preserve">: </w:t>
            </w:r>
          </w:p>
          <w:p w:rsidR="002123C5" w:rsidRDefault="002123C5" w:rsidP="00ED78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2CC" w:themeFill="accent4" w:themeFillTint="33"/>
          </w:tcPr>
          <w:p w:rsidR="002123C5" w:rsidRPr="009B268B" w:rsidRDefault="002123C5" w:rsidP="00ED78DD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2CC" w:themeFill="accent4" w:themeFillTint="33"/>
          </w:tcPr>
          <w:p w:rsidR="002123C5" w:rsidRPr="009B268B" w:rsidRDefault="002123C5" w:rsidP="00ED78DD">
            <w:pPr>
              <w:rPr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Tactic</w:t>
            </w:r>
          </w:p>
        </w:tc>
        <w:tc>
          <w:tcPr>
            <w:tcW w:w="1610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Staff</w:t>
            </w:r>
          </w:p>
        </w:tc>
        <w:tc>
          <w:tcPr>
            <w:tcW w:w="1774" w:type="dxa"/>
            <w:gridSpan w:val="3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Timeline</w:t>
            </w:r>
          </w:p>
        </w:tc>
        <w:tc>
          <w:tcPr>
            <w:tcW w:w="2039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Documentation</w:t>
            </w:r>
          </w:p>
        </w:tc>
        <w:tc>
          <w:tcPr>
            <w:tcW w:w="1995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Process Metrics</w:t>
            </w:r>
          </w:p>
        </w:tc>
        <w:tc>
          <w:tcPr>
            <w:tcW w:w="1996" w:type="dxa"/>
            <w:shd w:val="clear" w:color="auto" w:fill="000000" w:themeFill="text1"/>
          </w:tcPr>
          <w:p w:rsidR="002123C5" w:rsidRPr="00516475" w:rsidRDefault="002123C5" w:rsidP="00ED78D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Outcome Metrics</w:t>
            </w:r>
          </w:p>
        </w:tc>
      </w:tr>
      <w:tr w:rsidR="002123C5" w:rsidTr="00ED78DD">
        <w:tc>
          <w:tcPr>
            <w:tcW w:w="10404" w:type="dxa"/>
            <w:gridSpan w:val="6"/>
            <w:shd w:val="clear" w:color="auto" w:fill="FFF2CC" w:themeFill="accent4" w:themeFillTint="33"/>
          </w:tcPr>
          <w:p w:rsidR="002123C5" w:rsidRPr="00CA154A" w:rsidRDefault="002123C5" w:rsidP="00ED78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 Objective 1.2</w:t>
            </w:r>
            <w:r w:rsidRPr="00CA154A">
              <w:rPr>
                <w:b/>
                <w:sz w:val="24"/>
                <w:szCs w:val="24"/>
              </w:rPr>
              <w:t xml:space="preserve">: </w:t>
            </w:r>
          </w:p>
          <w:p w:rsidR="002123C5" w:rsidRDefault="002123C5" w:rsidP="00ED78D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2CC" w:themeFill="accent4" w:themeFillTint="33"/>
          </w:tcPr>
          <w:p w:rsidR="002123C5" w:rsidRPr="009B268B" w:rsidRDefault="002123C5" w:rsidP="00ED78DD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2CC" w:themeFill="accent4" w:themeFillTint="33"/>
          </w:tcPr>
          <w:p w:rsidR="002123C5" w:rsidRPr="009B268B" w:rsidRDefault="002123C5" w:rsidP="00ED78DD">
            <w:pPr>
              <w:rPr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DA1E0B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2123C5" w:rsidTr="00ED78DD">
        <w:tc>
          <w:tcPr>
            <w:tcW w:w="4981" w:type="dxa"/>
          </w:tcPr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2123C5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4" w:type="dxa"/>
            <w:gridSpan w:val="3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123C5" w:rsidRPr="00A50632" w:rsidRDefault="002123C5" w:rsidP="00ED78D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636253" w:rsidRDefault="002123C5"/>
    <w:sectPr w:rsidR="00636253" w:rsidSect="00186006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C5"/>
    <w:rsid w:val="002123C5"/>
    <w:rsid w:val="00AD2903"/>
    <w:rsid w:val="00E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A090771-9707-4B51-A1B9-EE4B5A9C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NACCHO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Verma</dc:creator>
  <cp:keywords/>
  <dc:description/>
  <cp:lastModifiedBy>Pooja Verma</cp:lastModifiedBy>
  <cp:revision>1</cp:revision>
  <dcterms:created xsi:type="dcterms:W3CDTF">2017-07-26T14:45:00Z</dcterms:created>
  <dcterms:modified xsi:type="dcterms:W3CDTF">2017-07-26T14:47:00Z</dcterms:modified>
</cp:coreProperties>
</file>